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113A" w14:textId="0AA32447" w:rsidR="003E0497" w:rsidRPr="004460FE" w:rsidRDefault="00547E3F">
      <w:pPr>
        <w:jc w:val="center"/>
        <w:rPr>
          <w:szCs w:val="22"/>
        </w:rPr>
      </w:pPr>
      <w:r>
        <w:rPr>
          <w:szCs w:val="22"/>
        </w:rPr>
        <w:t xml:space="preserve"> </w:t>
      </w:r>
      <w:r w:rsidR="00F208A3" w:rsidRPr="004460FE">
        <w:rPr>
          <w:noProof/>
          <w:szCs w:val="22"/>
        </w:rPr>
        <w:drawing>
          <wp:inline distT="0" distB="0" distL="0" distR="0" wp14:anchorId="7BA58DF0" wp14:editId="19432873">
            <wp:extent cx="1592580" cy="54864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48D188" w14:textId="77777777" w:rsidR="003E0497" w:rsidRPr="004460FE" w:rsidRDefault="003E0497">
      <w:pPr>
        <w:jc w:val="center"/>
        <w:rPr>
          <w:szCs w:val="22"/>
        </w:rPr>
      </w:pPr>
    </w:p>
    <w:p w14:paraId="3F9B4B2A" w14:textId="77777777" w:rsidR="003E0497" w:rsidRPr="004460FE" w:rsidRDefault="003E0497">
      <w:pPr>
        <w:pStyle w:val="Heading1"/>
        <w:jc w:val="center"/>
        <w:rPr>
          <w:b/>
          <w:sz w:val="22"/>
          <w:szCs w:val="22"/>
        </w:rPr>
      </w:pPr>
      <w:r w:rsidRPr="004460FE">
        <w:rPr>
          <w:b/>
          <w:sz w:val="22"/>
          <w:szCs w:val="22"/>
        </w:rPr>
        <w:t>Helford Marine Conservation Group – Report of Annual General Meeting</w:t>
      </w:r>
    </w:p>
    <w:p w14:paraId="439F4E5E" w14:textId="1A43CF0B" w:rsidR="003E0497" w:rsidRPr="004460FE" w:rsidRDefault="004473D4">
      <w:pPr>
        <w:jc w:val="center"/>
        <w:rPr>
          <w:b/>
          <w:szCs w:val="22"/>
        </w:rPr>
      </w:pPr>
      <w:r>
        <w:rPr>
          <w:b/>
          <w:szCs w:val="22"/>
        </w:rPr>
        <w:t>On VC (Zoom)</w:t>
      </w:r>
      <w:r w:rsidR="003E0497" w:rsidRPr="004460FE">
        <w:rPr>
          <w:b/>
          <w:szCs w:val="22"/>
        </w:rPr>
        <w:t xml:space="preserve">, </w:t>
      </w:r>
      <w:r>
        <w:rPr>
          <w:b/>
          <w:szCs w:val="22"/>
        </w:rPr>
        <w:t xml:space="preserve">7:30 </w:t>
      </w:r>
      <w:r w:rsidR="003E0497" w:rsidRPr="004460FE">
        <w:rPr>
          <w:b/>
          <w:szCs w:val="22"/>
        </w:rPr>
        <w:t xml:space="preserve">p.m. Saturday </w:t>
      </w:r>
      <w:r w:rsidR="006518DB">
        <w:rPr>
          <w:b/>
          <w:szCs w:val="22"/>
        </w:rPr>
        <w:t>27</w:t>
      </w:r>
      <w:r w:rsidR="006518DB" w:rsidRPr="006518DB">
        <w:rPr>
          <w:b/>
          <w:szCs w:val="22"/>
          <w:vertAlign w:val="superscript"/>
        </w:rPr>
        <w:t>th</w:t>
      </w:r>
      <w:r w:rsidR="006518DB">
        <w:rPr>
          <w:b/>
          <w:szCs w:val="22"/>
        </w:rPr>
        <w:t xml:space="preserve"> March</w:t>
      </w:r>
      <w:r w:rsidR="001B317B">
        <w:rPr>
          <w:b/>
          <w:szCs w:val="22"/>
        </w:rPr>
        <w:t xml:space="preserve"> 202</w:t>
      </w:r>
      <w:r w:rsidR="006518DB">
        <w:rPr>
          <w:b/>
          <w:szCs w:val="22"/>
        </w:rPr>
        <w:t>1</w:t>
      </w:r>
    </w:p>
    <w:p w14:paraId="1EA5DD4A" w14:textId="0A03F6D7" w:rsidR="00162192" w:rsidRDefault="00162192">
      <w:pPr>
        <w:pStyle w:val="Footer"/>
        <w:tabs>
          <w:tab w:val="clear" w:pos="4320"/>
          <w:tab w:val="clear" w:pos="8640"/>
        </w:tabs>
        <w:jc w:val="both"/>
        <w:rPr>
          <w:rFonts w:ascii="Arial" w:hAnsi="Arial"/>
          <w:sz w:val="22"/>
          <w:szCs w:val="22"/>
        </w:rPr>
      </w:pPr>
    </w:p>
    <w:p w14:paraId="55215246" w14:textId="7A5E1BCC" w:rsidR="002501D9" w:rsidRDefault="002501D9">
      <w:pPr>
        <w:pStyle w:val="Footer"/>
        <w:tabs>
          <w:tab w:val="clear" w:pos="4320"/>
          <w:tab w:val="clear" w:pos="8640"/>
        </w:tabs>
        <w:jc w:val="both"/>
        <w:rPr>
          <w:rFonts w:ascii="Arial" w:hAnsi="Arial"/>
          <w:sz w:val="22"/>
          <w:szCs w:val="22"/>
        </w:rPr>
      </w:pPr>
    </w:p>
    <w:p w14:paraId="075D4F2F" w14:textId="77777777" w:rsidR="002501D9" w:rsidRPr="004460FE" w:rsidRDefault="002501D9">
      <w:pPr>
        <w:pStyle w:val="Footer"/>
        <w:tabs>
          <w:tab w:val="clear" w:pos="4320"/>
          <w:tab w:val="clear" w:pos="8640"/>
        </w:tabs>
        <w:jc w:val="both"/>
        <w:rPr>
          <w:rFonts w:ascii="Arial" w:hAnsi="Arial"/>
          <w:sz w:val="22"/>
          <w:szCs w:val="22"/>
        </w:rPr>
      </w:pPr>
    </w:p>
    <w:p w14:paraId="63943148" w14:textId="75E3F08C" w:rsidR="00116469" w:rsidRPr="00A747FC" w:rsidRDefault="00726CFA" w:rsidP="009C06DB">
      <w:pPr>
        <w:pStyle w:val="Heading2"/>
        <w:jc w:val="both"/>
        <w:rPr>
          <w:b w:val="0"/>
          <w:color w:val="FF0000"/>
        </w:rPr>
      </w:pPr>
      <w:r>
        <w:rPr>
          <w:color w:val="FF0000"/>
          <w:sz w:val="22"/>
          <w:szCs w:val="22"/>
        </w:rPr>
        <w:t xml:space="preserve"> </w:t>
      </w:r>
    </w:p>
    <w:p w14:paraId="473371E5" w14:textId="77777777" w:rsidR="00F34FC2" w:rsidRPr="00A747FC" w:rsidRDefault="00F34FC2" w:rsidP="005E46D3">
      <w:pPr>
        <w:rPr>
          <w:color w:val="FF0000"/>
          <w:szCs w:val="22"/>
        </w:rPr>
      </w:pPr>
    </w:p>
    <w:p w14:paraId="1BA536C2" w14:textId="0D5CB92B" w:rsidR="003E0497" w:rsidRPr="004460FE" w:rsidRDefault="003E0497">
      <w:pPr>
        <w:pStyle w:val="Heading4"/>
        <w:jc w:val="both"/>
        <w:rPr>
          <w:sz w:val="22"/>
          <w:szCs w:val="22"/>
          <w:lang w:val="en-GB"/>
        </w:rPr>
      </w:pPr>
      <w:r w:rsidRPr="004460FE">
        <w:rPr>
          <w:sz w:val="22"/>
          <w:szCs w:val="22"/>
          <w:lang w:val="en-GB"/>
        </w:rPr>
        <w:t xml:space="preserve">Minutes of the previous AGM </w:t>
      </w:r>
    </w:p>
    <w:p w14:paraId="2C327EC7" w14:textId="77777777" w:rsidR="00FF065F" w:rsidRPr="004460FE" w:rsidRDefault="00FF065F" w:rsidP="00FF065F">
      <w:pPr>
        <w:jc w:val="both"/>
        <w:rPr>
          <w:szCs w:val="22"/>
        </w:rPr>
      </w:pPr>
      <w:r w:rsidRPr="004460FE">
        <w:rPr>
          <w:szCs w:val="22"/>
        </w:rPr>
        <w:t>The minutes of the previous AGM, certified accounts and current newsletters containing the Group</w:t>
      </w:r>
      <w:r w:rsidR="00C704E7" w:rsidRPr="004460FE">
        <w:rPr>
          <w:szCs w:val="22"/>
        </w:rPr>
        <w:t xml:space="preserve"> Report had all been circulated</w:t>
      </w:r>
      <w:r w:rsidRPr="004460FE">
        <w:rPr>
          <w:szCs w:val="22"/>
        </w:rPr>
        <w:t xml:space="preserve">. </w:t>
      </w:r>
    </w:p>
    <w:p w14:paraId="28366B04" w14:textId="77777777" w:rsidR="00FF065F" w:rsidRPr="004460FE" w:rsidRDefault="00FF065F" w:rsidP="00FF065F">
      <w:pPr>
        <w:rPr>
          <w:szCs w:val="22"/>
        </w:rPr>
      </w:pPr>
    </w:p>
    <w:p w14:paraId="4AB4404F" w14:textId="76DE829A" w:rsidR="003E0497" w:rsidRDefault="005E46D3">
      <w:pPr>
        <w:jc w:val="both"/>
        <w:rPr>
          <w:szCs w:val="22"/>
        </w:rPr>
      </w:pPr>
      <w:r w:rsidRPr="004460FE">
        <w:rPr>
          <w:szCs w:val="22"/>
        </w:rPr>
        <w:t>T</w:t>
      </w:r>
      <w:r w:rsidR="003E0497" w:rsidRPr="004460FE">
        <w:rPr>
          <w:szCs w:val="22"/>
        </w:rPr>
        <w:t xml:space="preserve">he report </w:t>
      </w:r>
      <w:r w:rsidR="00116469">
        <w:rPr>
          <w:szCs w:val="22"/>
        </w:rPr>
        <w:t>of the 20</w:t>
      </w:r>
      <w:r w:rsidR="00816840">
        <w:rPr>
          <w:szCs w:val="22"/>
        </w:rPr>
        <w:t>20</w:t>
      </w:r>
      <w:r w:rsidRPr="004460FE">
        <w:rPr>
          <w:szCs w:val="22"/>
        </w:rPr>
        <w:t xml:space="preserve"> AGM </w:t>
      </w:r>
      <w:r w:rsidR="003E0497" w:rsidRPr="004460FE">
        <w:rPr>
          <w:szCs w:val="22"/>
        </w:rPr>
        <w:t>was accepted unanimously without addition or alteration</w:t>
      </w:r>
      <w:r w:rsidR="00F34FC2" w:rsidRPr="004460FE">
        <w:rPr>
          <w:szCs w:val="22"/>
        </w:rPr>
        <w:t>.</w:t>
      </w:r>
      <w:r w:rsidR="003E0497" w:rsidRPr="004460FE">
        <w:rPr>
          <w:szCs w:val="22"/>
        </w:rPr>
        <w:t xml:space="preserve"> </w:t>
      </w:r>
      <w:r w:rsidRPr="004460FE">
        <w:rPr>
          <w:szCs w:val="22"/>
        </w:rPr>
        <w:t xml:space="preserve"> </w:t>
      </w:r>
      <w:r w:rsidR="003E0497" w:rsidRPr="004460FE">
        <w:rPr>
          <w:szCs w:val="22"/>
        </w:rPr>
        <w:t>There were no matters arising.</w:t>
      </w:r>
      <w:r w:rsidR="00753684">
        <w:rPr>
          <w:szCs w:val="22"/>
        </w:rPr>
        <w:t xml:space="preserve">  </w:t>
      </w:r>
      <w:r w:rsidR="00726CFA">
        <w:rPr>
          <w:szCs w:val="22"/>
        </w:rPr>
        <w:t xml:space="preserve"> </w:t>
      </w:r>
    </w:p>
    <w:p w14:paraId="1BE23CA3" w14:textId="513CF695" w:rsidR="00D364C8" w:rsidRDefault="00D364C8">
      <w:pPr>
        <w:jc w:val="both"/>
        <w:rPr>
          <w:szCs w:val="22"/>
        </w:rPr>
      </w:pPr>
    </w:p>
    <w:p w14:paraId="2ACC82E7" w14:textId="1D11567A" w:rsidR="00D364C8" w:rsidRPr="004460FE" w:rsidRDefault="00D364C8">
      <w:pPr>
        <w:jc w:val="both"/>
        <w:rPr>
          <w:szCs w:val="22"/>
        </w:rPr>
      </w:pPr>
    </w:p>
    <w:p w14:paraId="191C4301" w14:textId="77777777" w:rsidR="00F353E0" w:rsidRPr="004460FE" w:rsidRDefault="00CE182D" w:rsidP="005577D9">
      <w:pPr>
        <w:jc w:val="both"/>
        <w:rPr>
          <w:color w:val="000000"/>
          <w:szCs w:val="22"/>
        </w:rPr>
      </w:pPr>
      <w:r w:rsidRPr="004460FE">
        <w:rPr>
          <w:b/>
          <w:szCs w:val="22"/>
        </w:rPr>
        <w:t xml:space="preserve"> </w:t>
      </w:r>
    </w:p>
    <w:p w14:paraId="6C433E66" w14:textId="5AACDF25" w:rsidR="00F353E0" w:rsidRDefault="004473D4" w:rsidP="005577D9">
      <w:pPr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>Vice Chairman Dave Thomson</w:t>
      </w:r>
    </w:p>
    <w:p w14:paraId="23188EC0" w14:textId="53031666" w:rsidR="00F54784" w:rsidRPr="00FF70BA" w:rsidRDefault="00F54784" w:rsidP="005577D9">
      <w:pPr>
        <w:jc w:val="both"/>
        <w:rPr>
          <w:color w:val="000000"/>
          <w:szCs w:val="22"/>
        </w:rPr>
      </w:pPr>
      <w:r w:rsidRPr="00FF70BA">
        <w:rPr>
          <w:color w:val="000000"/>
          <w:szCs w:val="22"/>
        </w:rPr>
        <w:t>Asked us to read the report for 20</w:t>
      </w:r>
      <w:r w:rsidR="00816840">
        <w:rPr>
          <w:color w:val="000000"/>
          <w:szCs w:val="22"/>
        </w:rPr>
        <w:t>20.</w:t>
      </w:r>
      <w:r w:rsidRPr="00FF70BA">
        <w:rPr>
          <w:color w:val="000000"/>
          <w:szCs w:val="22"/>
        </w:rPr>
        <w:t xml:space="preserve"> Th</w:t>
      </w:r>
      <w:r w:rsidR="004473D4">
        <w:rPr>
          <w:color w:val="000000"/>
          <w:szCs w:val="22"/>
        </w:rPr>
        <w:t>at</w:t>
      </w:r>
      <w:r w:rsidRPr="00FF70BA">
        <w:rPr>
          <w:color w:val="000000"/>
          <w:szCs w:val="22"/>
        </w:rPr>
        <w:t xml:space="preserve"> </w:t>
      </w:r>
      <w:r w:rsidR="00C3134C">
        <w:rPr>
          <w:color w:val="000000"/>
          <w:szCs w:val="22"/>
        </w:rPr>
        <w:t>is</w:t>
      </w:r>
      <w:r w:rsidRPr="00FF70BA">
        <w:rPr>
          <w:color w:val="000000"/>
          <w:szCs w:val="22"/>
        </w:rPr>
        <w:t xml:space="preserve"> published in our</w:t>
      </w:r>
      <w:r w:rsidR="00816840">
        <w:rPr>
          <w:color w:val="000000"/>
          <w:szCs w:val="22"/>
        </w:rPr>
        <w:t xml:space="preserve"> March 2022</w:t>
      </w:r>
      <w:r w:rsidRPr="00FF70BA">
        <w:rPr>
          <w:color w:val="000000"/>
          <w:szCs w:val="22"/>
        </w:rPr>
        <w:t xml:space="preserve"> newsletter</w:t>
      </w:r>
      <w:r w:rsidR="00FF70BA">
        <w:rPr>
          <w:color w:val="000000"/>
          <w:szCs w:val="22"/>
        </w:rPr>
        <w:t>.</w:t>
      </w:r>
    </w:p>
    <w:p w14:paraId="431C6CC4" w14:textId="3D2F46E9" w:rsidR="00094364" w:rsidRDefault="00816840" w:rsidP="005577D9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</w:p>
    <w:p w14:paraId="0004EE4B" w14:textId="6AB2A0FA" w:rsidR="009B72F7" w:rsidRPr="00816840" w:rsidRDefault="00816840">
      <w:pPr>
        <w:jc w:val="both"/>
        <w:rPr>
          <w:b/>
          <w:bCs/>
          <w:color w:val="000000"/>
          <w:szCs w:val="22"/>
        </w:rPr>
      </w:pPr>
      <w:r>
        <w:rPr>
          <w:color w:val="000000"/>
          <w:szCs w:val="22"/>
        </w:rPr>
        <w:t xml:space="preserve"> </w:t>
      </w:r>
      <w:r>
        <w:rPr>
          <w:b/>
          <w:bCs/>
          <w:color w:val="000000"/>
          <w:szCs w:val="22"/>
        </w:rPr>
        <w:t xml:space="preserve"> </w:t>
      </w:r>
    </w:p>
    <w:p w14:paraId="7B1E0C3E" w14:textId="477DCA56" w:rsidR="009B72F7" w:rsidRPr="00816840" w:rsidRDefault="009B72F7">
      <w:pPr>
        <w:jc w:val="both"/>
        <w:rPr>
          <w:b/>
          <w:bCs/>
          <w:color w:val="000000"/>
          <w:szCs w:val="22"/>
        </w:rPr>
      </w:pPr>
      <w:r w:rsidRPr="00816840">
        <w:rPr>
          <w:b/>
          <w:bCs/>
          <w:color w:val="000000"/>
          <w:szCs w:val="22"/>
        </w:rPr>
        <w:t>Apologies</w:t>
      </w:r>
      <w:r w:rsidR="00104EF6">
        <w:rPr>
          <w:b/>
          <w:bCs/>
          <w:color w:val="000000"/>
          <w:szCs w:val="22"/>
        </w:rPr>
        <w:t>-</w:t>
      </w:r>
    </w:p>
    <w:p w14:paraId="5DB5F962" w14:textId="1FCF31B5" w:rsidR="009B72F7" w:rsidRDefault="009B72F7">
      <w:pPr>
        <w:jc w:val="both"/>
        <w:rPr>
          <w:color w:val="000000"/>
          <w:szCs w:val="22"/>
        </w:rPr>
      </w:pPr>
    </w:p>
    <w:p w14:paraId="6498F6FA" w14:textId="77777777" w:rsidR="009B72F7" w:rsidRPr="009B72F7" w:rsidRDefault="009B72F7">
      <w:pPr>
        <w:jc w:val="both"/>
        <w:rPr>
          <w:color w:val="000000"/>
          <w:szCs w:val="22"/>
        </w:rPr>
      </w:pPr>
    </w:p>
    <w:p w14:paraId="42538C5C" w14:textId="507DAA8E" w:rsidR="003E0497" w:rsidRPr="004460FE" w:rsidRDefault="009B72F7">
      <w:pPr>
        <w:jc w:val="both"/>
        <w:rPr>
          <w:b/>
          <w:szCs w:val="22"/>
        </w:rPr>
      </w:pPr>
      <w:r>
        <w:rPr>
          <w:color w:val="000000"/>
          <w:szCs w:val="22"/>
        </w:rPr>
        <w:t>F</w:t>
      </w:r>
      <w:r w:rsidR="003E0497" w:rsidRPr="004460FE">
        <w:rPr>
          <w:b/>
          <w:szCs w:val="22"/>
        </w:rPr>
        <w:t>inancial Statement</w:t>
      </w:r>
    </w:p>
    <w:p w14:paraId="1A3C888E" w14:textId="004893C2" w:rsidR="003E0497" w:rsidRPr="004460FE" w:rsidRDefault="00886452">
      <w:pPr>
        <w:jc w:val="both"/>
        <w:rPr>
          <w:b/>
          <w:i/>
          <w:szCs w:val="22"/>
        </w:rPr>
      </w:pPr>
      <w:r>
        <w:rPr>
          <w:b/>
          <w:i/>
          <w:szCs w:val="22"/>
        </w:rPr>
        <w:t>Treasurer’s Report for 20</w:t>
      </w:r>
      <w:r w:rsidR="00816840">
        <w:rPr>
          <w:b/>
          <w:i/>
          <w:szCs w:val="22"/>
        </w:rPr>
        <w:t>20</w:t>
      </w:r>
      <w:r w:rsidR="00F95C31">
        <w:rPr>
          <w:b/>
          <w:i/>
          <w:szCs w:val="22"/>
        </w:rPr>
        <w:t xml:space="preserve"> </w:t>
      </w:r>
      <w:r w:rsidR="00A747FC">
        <w:rPr>
          <w:b/>
          <w:i/>
          <w:szCs w:val="22"/>
        </w:rPr>
        <w:t>- Mike Biglin</w:t>
      </w:r>
    </w:p>
    <w:p w14:paraId="1F4F6EFA" w14:textId="6B6294E5" w:rsidR="003E0497" w:rsidRPr="004460FE" w:rsidRDefault="003E0497">
      <w:pPr>
        <w:jc w:val="both"/>
        <w:rPr>
          <w:b/>
          <w:i/>
          <w:szCs w:val="22"/>
        </w:rPr>
      </w:pPr>
    </w:p>
    <w:p w14:paraId="456139EC" w14:textId="3D9D4AE4" w:rsidR="00182FD7" w:rsidRDefault="005C7103" w:rsidP="00F50D88">
      <w:pPr>
        <w:jc w:val="both"/>
        <w:rPr>
          <w:szCs w:val="22"/>
        </w:rPr>
      </w:pPr>
      <w:r w:rsidRPr="004460FE">
        <w:rPr>
          <w:szCs w:val="22"/>
        </w:rPr>
        <w:t>Copies</w:t>
      </w:r>
      <w:r w:rsidR="009A00EF" w:rsidRPr="004460FE">
        <w:rPr>
          <w:szCs w:val="22"/>
        </w:rPr>
        <w:t xml:space="preserve"> of accounts were provided</w:t>
      </w:r>
      <w:r w:rsidR="00E45E52">
        <w:rPr>
          <w:szCs w:val="22"/>
        </w:rPr>
        <w:t>.</w:t>
      </w:r>
      <w:r w:rsidR="00F50D88" w:rsidRPr="004460FE">
        <w:rPr>
          <w:szCs w:val="22"/>
        </w:rPr>
        <w:t xml:space="preserve">  Thank you to Atkins Ferrie for producing the accounts this year.</w:t>
      </w:r>
      <w:r w:rsidR="00753684">
        <w:rPr>
          <w:szCs w:val="22"/>
        </w:rPr>
        <w:t xml:space="preserve">  </w:t>
      </w:r>
    </w:p>
    <w:p w14:paraId="2EBAF23D" w14:textId="69D24DC2" w:rsidR="00D364C8" w:rsidRDefault="00D364C8" w:rsidP="00F50D88">
      <w:pPr>
        <w:jc w:val="both"/>
        <w:rPr>
          <w:szCs w:val="22"/>
        </w:rPr>
      </w:pPr>
      <w:r>
        <w:rPr>
          <w:szCs w:val="22"/>
        </w:rPr>
        <w:t xml:space="preserve">The bank balance is still healthy and we have just about broken even with income and expenditure. </w:t>
      </w:r>
    </w:p>
    <w:p w14:paraId="43FDE876" w14:textId="3487428B" w:rsidR="00816840" w:rsidRDefault="00816840" w:rsidP="00F50D88">
      <w:pPr>
        <w:jc w:val="both"/>
        <w:rPr>
          <w:szCs w:val="22"/>
        </w:rPr>
      </w:pPr>
      <w:r>
        <w:rPr>
          <w:szCs w:val="22"/>
        </w:rPr>
        <w:t>Our largest outgoing is the Conservation Cruise which again, sadly we were unable to hold this year.</w:t>
      </w:r>
    </w:p>
    <w:p w14:paraId="3DF7E90D" w14:textId="77777777" w:rsidR="00F50D88" w:rsidRPr="004460FE" w:rsidRDefault="00F50D88" w:rsidP="00F50D88">
      <w:pPr>
        <w:jc w:val="both"/>
        <w:rPr>
          <w:szCs w:val="22"/>
        </w:rPr>
      </w:pPr>
    </w:p>
    <w:p w14:paraId="28E5626F" w14:textId="6B418A0E" w:rsidR="00182FD7" w:rsidRPr="004460FE" w:rsidRDefault="005C7103" w:rsidP="00FA2EEE">
      <w:pPr>
        <w:jc w:val="both"/>
        <w:rPr>
          <w:b/>
          <w:szCs w:val="22"/>
        </w:rPr>
      </w:pPr>
      <w:r w:rsidRPr="004460FE">
        <w:rPr>
          <w:szCs w:val="22"/>
        </w:rPr>
        <w:t xml:space="preserve"> </w:t>
      </w:r>
      <w:r w:rsidR="00182FD7" w:rsidRPr="004460FE">
        <w:rPr>
          <w:b/>
          <w:szCs w:val="22"/>
        </w:rPr>
        <w:t>Appointment of Independent Financial Examiner</w:t>
      </w:r>
    </w:p>
    <w:p w14:paraId="02FDF8F2" w14:textId="677531B7" w:rsidR="00182FD7" w:rsidRPr="00A747FC" w:rsidRDefault="00182FD7" w:rsidP="00FA2EEE">
      <w:pPr>
        <w:jc w:val="both"/>
        <w:rPr>
          <w:color w:val="FF0000"/>
          <w:szCs w:val="22"/>
        </w:rPr>
      </w:pPr>
      <w:r w:rsidRPr="004460FE">
        <w:rPr>
          <w:szCs w:val="22"/>
        </w:rPr>
        <w:t>Atkins Ferrie, Chartered Accountants in Helston, have kindly provided this service, free of charge, for a number of years. They are happy to provide this service once again.</w:t>
      </w:r>
      <w:r w:rsidR="003C51A8">
        <w:rPr>
          <w:szCs w:val="22"/>
        </w:rPr>
        <w:t xml:space="preserve"> </w:t>
      </w:r>
      <w:r w:rsidR="00726CFA">
        <w:rPr>
          <w:color w:val="FF0000"/>
          <w:szCs w:val="22"/>
        </w:rPr>
        <w:t xml:space="preserve"> </w:t>
      </w:r>
    </w:p>
    <w:p w14:paraId="64440D5D" w14:textId="77777777" w:rsidR="003E0497" w:rsidRPr="00A747FC" w:rsidRDefault="003E0497">
      <w:pPr>
        <w:jc w:val="both"/>
        <w:rPr>
          <w:color w:val="FF0000"/>
          <w:szCs w:val="22"/>
        </w:rPr>
      </w:pPr>
    </w:p>
    <w:p w14:paraId="21C1A47F" w14:textId="77777777" w:rsidR="003E0497" w:rsidRPr="004460FE" w:rsidRDefault="003E0497">
      <w:pPr>
        <w:jc w:val="both"/>
        <w:rPr>
          <w:b/>
          <w:szCs w:val="22"/>
        </w:rPr>
      </w:pPr>
      <w:r w:rsidRPr="004460FE">
        <w:rPr>
          <w:b/>
          <w:szCs w:val="22"/>
        </w:rPr>
        <w:t>Election of Officers to Advisory and Membership Group</w:t>
      </w:r>
      <w:r w:rsidR="00A470D3" w:rsidRPr="004460FE">
        <w:rPr>
          <w:b/>
          <w:szCs w:val="22"/>
        </w:rPr>
        <w:t>s</w:t>
      </w:r>
    </w:p>
    <w:p w14:paraId="7DA36C2C" w14:textId="50F0FCEA" w:rsidR="00285C82" w:rsidRDefault="00F65AB2" w:rsidP="00285C82">
      <w:pPr>
        <w:jc w:val="both"/>
        <w:rPr>
          <w:szCs w:val="22"/>
        </w:rPr>
      </w:pPr>
      <w:r w:rsidRPr="004460FE">
        <w:rPr>
          <w:szCs w:val="22"/>
        </w:rPr>
        <w:t xml:space="preserve">The retiring </w:t>
      </w:r>
      <w:r w:rsidR="00031F1C" w:rsidRPr="004460FE">
        <w:rPr>
          <w:szCs w:val="22"/>
        </w:rPr>
        <w:t>c</w:t>
      </w:r>
      <w:r w:rsidRPr="004460FE">
        <w:rPr>
          <w:szCs w:val="22"/>
        </w:rPr>
        <w:t>hairman and committee members briefly</w:t>
      </w:r>
      <w:r w:rsidR="00E45E52">
        <w:rPr>
          <w:szCs w:val="22"/>
        </w:rPr>
        <w:t xml:space="preserve"> handed over to </w:t>
      </w:r>
      <w:r w:rsidR="003C51A8">
        <w:rPr>
          <w:szCs w:val="22"/>
        </w:rPr>
        <w:t xml:space="preserve">Sue Scott. </w:t>
      </w:r>
      <w:r w:rsidR="00A747FC">
        <w:rPr>
          <w:szCs w:val="22"/>
        </w:rPr>
        <w:t xml:space="preserve"> </w:t>
      </w:r>
      <w:r w:rsidR="00285C82">
        <w:rPr>
          <w:szCs w:val="22"/>
        </w:rPr>
        <w:t xml:space="preserve"> </w:t>
      </w:r>
      <w:r w:rsidR="00071DEB">
        <w:rPr>
          <w:szCs w:val="22"/>
        </w:rPr>
        <w:t xml:space="preserve"> </w:t>
      </w:r>
      <w:r w:rsidR="00D364C8">
        <w:rPr>
          <w:szCs w:val="22"/>
        </w:rPr>
        <w:t xml:space="preserve">Pamela Tompsett Proposed Dave Thomson to be our Chairman.   </w:t>
      </w:r>
      <w:r w:rsidR="00816840">
        <w:rPr>
          <w:szCs w:val="22"/>
        </w:rPr>
        <w:t xml:space="preserve"> </w:t>
      </w:r>
      <w:r w:rsidR="00D364C8">
        <w:rPr>
          <w:szCs w:val="22"/>
        </w:rPr>
        <w:t xml:space="preserve">   Vice Chairman Jackie Whibley</w:t>
      </w:r>
      <w:r w:rsidR="00816840">
        <w:rPr>
          <w:szCs w:val="22"/>
        </w:rPr>
        <w:t>.</w:t>
      </w:r>
      <w:r w:rsidR="004E5051">
        <w:rPr>
          <w:szCs w:val="22"/>
        </w:rPr>
        <w:t xml:space="preserve"> Seconded by Chris Hillyer.  Social Media and Newsletter Chris Hillyer. </w:t>
      </w:r>
      <w:r w:rsidR="00816840">
        <w:rPr>
          <w:szCs w:val="22"/>
        </w:rPr>
        <w:t xml:space="preserve"> </w:t>
      </w:r>
    </w:p>
    <w:p w14:paraId="00E17451" w14:textId="77777777" w:rsidR="004E5051" w:rsidRPr="004460FE" w:rsidRDefault="004E5051" w:rsidP="00285C82">
      <w:pPr>
        <w:jc w:val="both"/>
        <w:rPr>
          <w:szCs w:val="22"/>
        </w:rPr>
      </w:pPr>
    </w:p>
    <w:p w14:paraId="79FD48B0" w14:textId="183177C0" w:rsidR="00285C82" w:rsidRDefault="00285C82" w:rsidP="00F50D88">
      <w:pPr>
        <w:jc w:val="both"/>
        <w:rPr>
          <w:szCs w:val="22"/>
        </w:rPr>
      </w:pPr>
      <w:r>
        <w:rPr>
          <w:szCs w:val="22"/>
        </w:rPr>
        <w:t>T</w:t>
      </w:r>
      <w:r w:rsidR="00F65AB2" w:rsidRPr="004460FE">
        <w:rPr>
          <w:szCs w:val="22"/>
        </w:rPr>
        <w:t>he</w:t>
      </w:r>
      <w:r w:rsidR="00071DEB">
        <w:rPr>
          <w:szCs w:val="22"/>
        </w:rPr>
        <w:t xml:space="preserve"> </w:t>
      </w:r>
      <w:r>
        <w:rPr>
          <w:szCs w:val="22"/>
        </w:rPr>
        <w:t>remaining advisory group officers</w:t>
      </w:r>
      <w:r w:rsidR="00C1455D" w:rsidRPr="004460FE">
        <w:rPr>
          <w:szCs w:val="22"/>
        </w:rPr>
        <w:t xml:space="preserve">, </w:t>
      </w:r>
      <w:r>
        <w:rPr>
          <w:szCs w:val="22"/>
        </w:rPr>
        <w:t xml:space="preserve">those who were present, </w:t>
      </w:r>
      <w:r w:rsidR="00C1455D" w:rsidRPr="004460FE">
        <w:rPr>
          <w:szCs w:val="22"/>
        </w:rPr>
        <w:t>who were all willing,</w:t>
      </w:r>
      <w:r w:rsidR="00F65AB2" w:rsidRPr="004460FE">
        <w:rPr>
          <w:szCs w:val="22"/>
        </w:rPr>
        <w:t xml:space="preserve"> remained standing</w:t>
      </w:r>
      <w:r w:rsidR="00C1455D" w:rsidRPr="004460FE">
        <w:rPr>
          <w:szCs w:val="22"/>
        </w:rPr>
        <w:t xml:space="preserve"> and were voted in en-bloc. Chairman;</w:t>
      </w:r>
      <w:r w:rsidR="00031F1C" w:rsidRPr="004460FE">
        <w:rPr>
          <w:szCs w:val="22"/>
        </w:rPr>
        <w:t xml:space="preserve"> </w:t>
      </w:r>
      <w:r w:rsidR="00C1455D" w:rsidRPr="004460FE">
        <w:rPr>
          <w:szCs w:val="22"/>
        </w:rPr>
        <w:t xml:space="preserve">Co-ordinator: </w:t>
      </w:r>
      <w:r w:rsidR="00F50D88" w:rsidRPr="004460FE">
        <w:rPr>
          <w:szCs w:val="22"/>
        </w:rPr>
        <w:t>S Scott</w:t>
      </w:r>
      <w:r w:rsidR="004869B2" w:rsidRPr="004460FE">
        <w:rPr>
          <w:szCs w:val="22"/>
        </w:rPr>
        <w:t>; Scie</w:t>
      </w:r>
      <w:r w:rsidR="00F50D88" w:rsidRPr="004460FE">
        <w:rPr>
          <w:szCs w:val="22"/>
        </w:rPr>
        <w:t>ntific Advisers: Dr P E Tompsett, Dr Paul Gainey and Ms Angela Gall</w:t>
      </w:r>
      <w:r>
        <w:rPr>
          <w:szCs w:val="22"/>
        </w:rPr>
        <w:t xml:space="preserve">.  </w:t>
      </w:r>
      <w:r w:rsidR="00A747FC">
        <w:rPr>
          <w:szCs w:val="22"/>
        </w:rPr>
        <w:t>Treasurer Mike Biglin.</w:t>
      </w:r>
    </w:p>
    <w:p w14:paraId="3CCBB460" w14:textId="77777777" w:rsidR="004E5051" w:rsidRDefault="004E5051" w:rsidP="00F50D88">
      <w:pPr>
        <w:jc w:val="both"/>
        <w:rPr>
          <w:szCs w:val="22"/>
        </w:rPr>
      </w:pPr>
    </w:p>
    <w:p w14:paraId="74A824D2" w14:textId="7F6970CE" w:rsidR="00C311F0" w:rsidRDefault="00C311F0" w:rsidP="00F50D88">
      <w:pPr>
        <w:jc w:val="both"/>
        <w:rPr>
          <w:szCs w:val="22"/>
        </w:rPr>
      </w:pPr>
      <w:r>
        <w:rPr>
          <w:szCs w:val="22"/>
        </w:rPr>
        <w:t>The membership committee officers</w:t>
      </w:r>
      <w:r w:rsidRPr="004460FE">
        <w:rPr>
          <w:szCs w:val="22"/>
        </w:rPr>
        <w:t xml:space="preserve"> are as follows: Chairman: David Thomson, Secretary</w:t>
      </w:r>
      <w:r>
        <w:rPr>
          <w:szCs w:val="22"/>
        </w:rPr>
        <w:t xml:space="preserve"> and Membership Secretary, Sue Scott.</w:t>
      </w:r>
    </w:p>
    <w:p w14:paraId="7458B425" w14:textId="6CA2C715" w:rsidR="002501D9" w:rsidRPr="004460FE" w:rsidRDefault="00816840" w:rsidP="00F50D88">
      <w:pPr>
        <w:jc w:val="both"/>
        <w:rPr>
          <w:szCs w:val="22"/>
        </w:rPr>
      </w:pPr>
      <w:r>
        <w:rPr>
          <w:szCs w:val="22"/>
        </w:rPr>
        <w:t xml:space="preserve"> </w:t>
      </w:r>
      <w:r w:rsidR="00C311F0">
        <w:rPr>
          <w:szCs w:val="22"/>
        </w:rPr>
        <w:t xml:space="preserve"> </w:t>
      </w:r>
      <w:r w:rsidR="00A747FC">
        <w:rPr>
          <w:szCs w:val="22"/>
        </w:rPr>
        <w:t xml:space="preserve"> </w:t>
      </w:r>
    </w:p>
    <w:p w14:paraId="33F8182D" w14:textId="71DB5152" w:rsidR="003E0497" w:rsidRDefault="005E46D3" w:rsidP="00DB5184">
      <w:pPr>
        <w:jc w:val="both"/>
        <w:rPr>
          <w:szCs w:val="22"/>
        </w:rPr>
      </w:pPr>
      <w:r w:rsidRPr="004460FE">
        <w:rPr>
          <w:b/>
          <w:szCs w:val="22"/>
        </w:rPr>
        <w:t>A</w:t>
      </w:r>
      <w:r w:rsidR="00DB5184">
        <w:rPr>
          <w:b/>
          <w:szCs w:val="22"/>
        </w:rPr>
        <w:t xml:space="preserve">OB </w:t>
      </w:r>
      <w:r w:rsidR="00DB5184">
        <w:rPr>
          <w:szCs w:val="22"/>
        </w:rPr>
        <w:t xml:space="preserve">None </w:t>
      </w:r>
    </w:p>
    <w:p w14:paraId="4FC44E76" w14:textId="13065AD8" w:rsidR="003E0497" w:rsidRPr="004460FE" w:rsidRDefault="00A470D3">
      <w:pPr>
        <w:jc w:val="both"/>
        <w:rPr>
          <w:b/>
          <w:szCs w:val="22"/>
        </w:rPr>
      </w:pPr>
      <w:r w:rsidRPr="004460FE">
        <w:rPr>
          <w:b/>
          <w:szCs w:val="22"/>
        </w:rPr>
        <w:t>Date of next AGM in 2</w:t>
      </w:r>
      <w:r w:rsidR="00A747FC">
        <w:rPr>
          <w:b/>
          <w:szCs w:val="22"/>
        </w:rPr>
        <w:t>02</w:t>
      </w:r>
      <w:r w:rsidR="00816840">
        <w:rPr>
          <w:b/>
          <w:szCs w:val="22"/>
        </w:rPr>
        <w:t>2</w:t>
      </w:r>
    </w:p>
    <w:p w14:paraId="3902F616" w14:textId="16012F45" w:rsidR="003E0497" w:rsidRDefault="003E0497">
      <w:pPr>
        <w:jc w:val="both"/>
        <w:rPr>
          <w:szCs w:val="22"/>
        </w:rPr>
      </w:pPr>
      <w:r w:rsidRPr="004460FE">
        <w:rPr>
          <w:szCs w:val="22"/>
        </w:rPr>
        <w:t>The date of next Annual General Meeting</w:t>
      </w:r>
      <w:r w:rsidR="00A747FC">
        <w:rPr>
          <w:szCs w:val="22"/>
        </w:rPr>
        <w:t xml:space="preserve"> wil</w:t>
      </w:r>
      <w:r w:rsidR="00726CFA">
        <w:rPr>
          <w:szCs w:val="22"/>
        </w:rPr>
        <w:t>l</w:t>
      </w:r>
      <w:r w:rsidR="00A747FC">
        <w:rPr>
          <w:szCs w:val="22"/>
        </w:rPr>
        <w:t xml:space="preserve"> </w:t>
      </w:r>
      <w:r w:rsidRPr="004460FE">
        <w:rPr>
          <w:szCs w:val="22"/>
        </w:rPr>
        <w:t>be arranged in due course.</w:t>
      </w:r>
    </w:p>
    <w:p w14:paraId="4F5D17E0" w14:textId="34193AFC" w:rsidR="002501D9" w:rsidRDefault="003E0497">
      <w:pPr>
        <w:jc w:val="center"/>
        <w:rPr>
          <w:b/>
          <w:szCs w:val="22"/>
        </w:rPr>
      </w:pPr>
      <w:r w:rsidRPr="004460FE">
        <w:rPr>
          <w:b/>
          <w:szCs w:val="22"/>
        </w:rPr>
        <w:t>……………………………………………………………….</w:t>
      </w:r>
    </w:p>
    <w:p w14:paraId="7311D118" w14:textId="335ADD07" w:rsidR="005D4558" w:rsidRDefault="0033395F" w:rsidP="005D4558">
      <w:pPr>
        <w:rPr>
          <w:bCs/>
        </w:rPr>
      </w:pPr>
      <w:r>
        <w:rPr>
          <w:b/>
          <w:szCs w:val="22"/>
        </w:rPr>
        <w:t xml:space="preserve">Talk- </w:t>
      </w:r>
      <w:r w:rsidR="005D4558">
        <w:rPr>
          <w:bCs/>
        </w:rPr>
        <w:t>by Dan Jarvis of the British Divers Marine Life Rescue</w:t>
      </w:r>
      <w:r w:rsidR="005D4558">
        <w:rPr>
          <w:bCs/>
        </w:rPr>
        <w:t>.</w:t>
      </w:r>
    </w:p>
    <w:p w14:paraId="20930E97" w14:textId="0D8F7690" w:rsidR="0033395F" w:rsidRDefault="0033395F">
      <w:pPr>
        <w:rPr>
          <w:b/>
          <w:szCs w:val="22"/>
        </w:rPr>
      </w:pPr>
    </w:p>
    <w:p w14:paraId="4CF687C2" w14:textId="77777777" w:rsidR="0033395F" w:rsidRDefault="0033395F">
      <w:pPr>
        <w:rPr>
          <w:b/>
          <w:szCs w:val="22"/>
        </w:rPr>
      </w:pPr>
    </w:p>
    <w:p w14:paraId="014E6F2C" w14:textId="3666696E" w:rsidR="008F23FE" w:rsidRDefault="00816840">
      <w:pPr>
        <w:rPr>
          <w:bCs/>
          <w:szCs w:val="22"/>
        </w:rPr>
      </w:pPr>
      <w:r>
        <w:rPr>
          <w:b/>
          <w:szCs w:val="22"/>
        </w:rPr>
        <w:t xml:space="preserve"> </w:t>
      </w:r>
    </w:p>
    <w:p w14:paraId="77617EAB" w14:textId="77777777" w:rsidR="008F23FE" w:rsidRDefault="008F23FE">
      <w:pPr>
        <w:rPr>
          <w:bCs/>
          <w:szCs w:val="22"/>
        </w:rPr>
      </w:pPr>
    </w:p>
    <w:p w14:paraId="03C7CAC8" w14:textId="4B9A2ED9" w:rsidR="00C311F0" w:rsidRPr="00A747FC" w:rsidRDefault="00C311F0" w:rsidP="009C06DB">
      <w:pPr>
        <w:jc w:val="both"/>
        <w:rPr>
          <w:b/>
          <w:szCs w:val="22"/>
        </w:rPr>
      </w:pPr>
    </w:p>
    <w:p w14:paraId="270824B1" w14:textId="7E746813" w:rsidR="002501D9" w:rsidRDefault="002501D9" w:rsidP="009C06DB">
      <w:pPr>
        <w:jc w:val="both"/>
        <w:rPr>
          <w:b/>
          <w:szCs w:val="22"/>
        </w:rPr>
      </w:pPr>
    </w:p>
    <w:p w14:paraId="52C98F92" w14:textId="77777777" w:rsidR="002501D9" w:rsidRDefault="002501D9" w:rsidP="009C06DB">
      <w:pPr>
        <w:jc w:val="both"/>
        <w:rPr>
          <w:b/>
          <w:szCs w:val="22"/>
        </w:rPr>
      </w:pPr>
    </w:p>
    <w:p w14:paraId="7BD80E81" w14:textId="77777777" w:rsidR="00C311F0" w:rsidRPr="00C311F0" w:rsidRDefault="00C311F0" w:rsidP="009C06DB">
      <w:pPr>
        <w:jc w:val="both"/>
        <w:rPr>
          <w:szCs w:val="22"/>
        </w:rPr>
      </w:pPr>
    </w:p>
    <w:p w14:paraId="67F6A1AE" w14:textId="3463B119" w:rsidR="003E0497" w:rsidRPr="004460FE" w:rsidRDefault="003E0497">
      <w:pPr>
        <w:jc w:val="both"/>
        <w:rPr>
          <w:szCs w:val="22"/>
        </w:rPr>
      </w:pPr>
      <w:r w:rsidRPr="004460FE">
        <w:rPr>
          <w:szCs w:val="22"/>
        </w:rPr>
        <w:t>Dav</w:t>
      </w:r>
      <w:r w:rsidR="008F23FE">
        <w:rPr>
          <w:szCs w:val="22"/>
        </w:rPr>
        <w:t>e Thomson Chairman</w:t>
      </w:r>
      <w:r w:rsidRPr="004460FE">
        <w:rPr>
          <w:szCs w:val="22"/>
        </w:rPr>
        <w:tab/>
        <w:t xml:space="preserve">                                                                 </w:t>
      </w:r>
      <w:r w:rsidR="008B661A" w:rsidRPr="004460FE">
        <w:rPr>
          <w:szCs w:val="22"/>
        </w:rPr>
        <w:t>Sue Scott Coordinator</w:t>
      </w:r>
    </w:p>
    <w:sectPr w:rsidR="003E0497" w:rsidRPr="004460FE" w:rsidSect="00287534">
      <w:footerReference w:type="even" r:id="rId7"/>
      <w:footerReference w:type="default" r:id="rId8"/>
      <w:pgSz w:w="11906" w:h="16838" w:code="9"/>
      <w:pgMar w:top="510" w:right="851" w:bottom="62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6579B" w14:textId="77777777" w:rsidR="00431700" w:rsidRDefault="00431700">
      <w:r>
        <w:separator/>
      </w:r>
    </w:p>
  </w:endnote>
  <w:endnote w:type="continuationSeparator" w:id="0">
    <w:p w14:paraId="405AE4E4" w14:textId="77777777" w:rsidR="00431700" w:rsidRDefault="0043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136E" w14:textId="77777777" w:rsidR="001B317B" w:rsidRDefault="001B31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77F27E5" w14:textId="77777777" w:rsidR="001B317B" w:rsidRDefault="001B31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43B57" w14:textId="77777777" w:rsidR="001B317B" w:rsidRDefault="001B31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3F52B08" w14:textId="77777777" w:rsidR="001B317B" w:rsidRDefault="001B3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D4C24" w14:textId="77777777" w:rsidR="00431700" w:rsidRDefault="00431700">
      <w:r>
        <w:separator/>
      </w:r>
    </w:p>
  </w:footnote>
  <w:footnote w:type="continuationSeparator" w:id="0">
    <w:p w14:paraId="34B60E54" w14:textId="77777777" w:rsidR="00431700" w:rsidRDefault="00431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A20"/>
    <w:rsid w:val="000053AF"/>
    <w:rsid w:val="00015DE2"/>
    <w:rsid w:val="00025761"/>
    <w:rsid w:val="000278BE"/>
    <w:rsid w:val="00031F1C"/>
    <w:rsid w:val="000349EB"/>
    <w:rsid w:val="0005200E"/>
    <w:rsid w:val="0006121D"/>
    <w:rsid w:val="000650B1"/>
    <w:rsid w:val="00071DEB"/>
    <w:rsid w:val="00072D76"/>
    <w:rsid w:val="00077B6C"/>
    <w:rsid w:val="00086E98"/>
    <w:rsid w:val="00094364"/>
    <w:rsid w:val="000A0C0B"/>
    <w:rsid w:val="000B042A"/>
    <w:rsid w:val="000E4443"/>
    <w:rsid w:val="000F5573"/>
    <w:rsid w:val="00104EF6"/>
    <w:rsid w:val="00116469"/>
    <w:rsid w:val="00141045"/>
    <w:rsid w:val="00162192"/>
    <w:rsid w:val="00162B0F"/>
    <w:rsid w:val="00177D7D"/>
    <w:rsid w:val="00182FD7"/>
    <w:rsid w:val="00191DF5"/>
    <w:rsid w:val="001B317B"/>
    <w:rsid w:val="001B4CDD"/>
    <w:rsid w:val="001C3BB5"/>
    <w:rsid w:val="002034E5"/>
    <w:rsid w:val="002043C2"/>
    <w:rsid w:val="00230EFF"/>
    <w:rsid w:val="00232AEB"/>
    <w:rsid w:val="00234762"/>
    <w:rsid w:val="002421DD"/>
    <w:rsid w:val="00243B16"/>
    <w:rsid w:val="002501D9"/>
    <w:rsid w:val="00263F77"/>
    <w:rsid w:val="00285C82"/>
    <w:rsid w:val="00287534"/>
    <w:rsid w:val="002F416D"/>
    <w:rsid w:val="002F744C"/>
    <w:rsid w:val="00304EEB"/>
    <w:rsid w:val="003209E5"/>
    <w:rsid w:val="00322831"/>
    <w:rsid w:val="00322D78"/>
    <w:rsid w:val="003248FB"/>
    <w:rsid w:val="0033395F"/>
    <w:rsid w:val="003508FB"/>
    <w:rsid w:val="003667F6"/>
    <w:rsid w:val="003716C8"/>
    <w:rsid w:val="00392D9C"/>
    <w:rsid w:val="003A4E15"/>
    <w:rsid w:val="003A57AF"/>
    <w:rsid w:val="003B1101"/>
    <w:rsid w:val="003B24FB"/>
    <w:rsid w:val="003C51A8"/>
    <w:rsid w:val="003D0812"/>
    <w:rsid w:val="003E0497"/>
    <w:rsid w:val="003F27B9"/>
    <w:rsid w:val="0040663B"/>
    <w:rsid w:val="0041008A"/>
    <w:rsid w:val="00412AA8"/>
    <w:rsid w:val="00423F00"/>
    <w:rsid w:val="004314F2"/>
    <w:rsid w:val="00431700"/>
    <w:rsid w:val="00437DA3"/>
    <w:rsid w:val="004460FE"/>
    <w:rsid w:val="004473D4"/>
    <w:rsid w:val="00451E35"/>
    <w:rsid w:val="00456875"/>
    <w:rsid w:val="004754F5"/>
    <w:rsid w:val="004869B2"/>
    <w:rsid w:val="00492F88"/>
    <w:rsid w:val="004E5051"/>
    <w:rsid w:val="00504659"/>
    <w:rsid w:val="0053015A"/>
    <w:rsid w:val="005432D9"/>
    <w:rsid w:val="00547E3F"/>
    <w:rsid w:val="00552C9A"/>
    <w:rsid w:val="005577D9"/>
    <w:rsid w:val="00595B28"/>
    <w:rsid w:val="005B3469"/>
    <w:rsid w:val="005C7103"/>
    <w:rsid w:val="005D4558"/>
    <w:rsid w:val="005E46D3"/>
    <w:rsid w:val="00601515"/>
    <w:rsid w:val="00603D64"/>
    <w:rsid w:val="006168AF"/>
    <w:rsid w:val="0062295D"/>
    <w:rsid w:val="006426AA"/>
    <w:rsid w:val="006518DB"/>
    <w:rsid w:val="006572BF"/>
    <w:rsid w:val="00664C70"/>
    <w:rsid w:val="00684534"/>
    <w:rsid w:val="00687A8C"/>
    <w:rsid w:val="006A0C5F"/>
    <w:rsid w:val="006A3EB6"/>
    <w:rsid w:val="006C7BC1"/>
    <w:rsid w:val="00700FC1"/>
    <w:rsid w:val="007259AA"/>
    <w:rsid w:val="00726CFA"/>
    <w:rsid w:val="0074114C"/>
    <w:rsid w:val="00753684"/>
    <w:rsid w:val="00754302"/>
    <w:rsid w:val="00781190"/>
    <w:rsid w:val="0079308C"/>
    <w:rsid w:val="007A362A"/>
    <w:rsid w:val="007B48B4"/>
    <w:rsid w:val="007C20F1"/>
    <w:rsid w:val="00816840"/>
    <w:rsid w:val="00823F8C"/>
    <w:rsid w:val="00826E93"/>
    <w:rsid w:val="00835534"/>
    <w:rsid w:val="008370E3"/>
    <w:rsid w:val="00840720"/>
    <w:rsid w:val="00871952"/>
    <w:rsid w:val="00886452"/>
    <w:rsid w:val="008A6B5F"/>
    <w:rsid w:val="008B483D"/>
    <w:rsid w:val="008B5BD6"/>
    <w:rsid w:val="008B661A"/>
    <w:rsid w:val="008C0096"/>
    <w:rsid w:val="008C00B6"/>
    <w:rsid w:val="008D7FDA"/>
    <w:rsid w:val="008E6006"/>
    <w:rsid w:val="008F23FE"/>
    <w:rsid w:val="00923880"/>
    <w:rsid w:val="009476A2"/>
    <w:rsid w:val="00964AD3"/>
    <w:rsid w:val="00976D4B"/>
    <w:rsid w:val="009A00EF"/>
    <w:rsid w:val="009B5029"/>
    <w:rsid w:val="009B60C6"/>
    <w:rsid w:val="009B72F7"/>
    <w:rsid w:val="009C06DB"/>
    <w:rsid w:val="009D2410"/>
    <w:rsid w:val="00A470D3"/>
    <w:rsid w:val="00A474FC"/>
    <w:rsid w:val="00A60975"/>
    <w:rsid w:val="00A60E3D"/>
    <w:rsid w:val="00A747FC"/>
    <w:rsid w:val="00A84A20"/>
    <w:rsid w:val="00A92816"/>
    <w:rsid w:val="00A92868"/>
    <w:rsid w:val="00A96717"/>
    <w:rsid w:val="00A973A0"/>
    <w:rsid w:val="00AA104F"/>
    <w:rsid w:val="00AC3B8B"/>
    <w:rsid w:val="00AC4A42"/>
    <w:rsid w:val="00AF1E01"/>
    <w:rsid w:val="00B66C84"/>
    <w:rsid w:val="00B8572B"/>
    <w:rsid w:val="00BB4E6B"/>
    <w:rsid w:val="00BC151F"/>
    <w:rsid w:val="00BD709A"/>
    <w:rsid w:val="00BE5D66"/>
    <w:rsid w:val="00BF4C30"/>
    <w:rsid w:val="00C1455D"/>
    <w:rsid w:val="00C17CC0"/>
    <w:rsid w:val="00C241F8"/>
    <w:rsid w:val="00C25C67"/>
    <w:rsid w:val="00C270CE"/>
    <w:rsid w:val="00C311F0"/>
    <w:rsid w:val="00C3134C"/>
    <w:rsid w:val="00C32954"/>
    <w:rsid w:val="00C3396D"/>
    <w:rsid w:val="00C55D9F"/>
    <w:rsid w:val="00C704E7"/>
    <w:rsid w:val="00C95EEE"/>
    <w:rsid w:val="00CD3957"/>
    <w:rsid w:val="00CD673B"/>
    <w:rsid w:val="00CE182D"/>
    <w:rsid w:val="00D364C8"/>
    <w:rsid w:val="00D64782"/>
    <w:rsid w:val="00DB5184"/>
    <w:rsid w:val="00E0386E"/>
    <w:rsid w:val="00E117D1"/>
    <w:rsid w:val="00E45E52"/>
    <w:rsid w:val="00E62DBE"/>
    <w:rsid w:val="00E62E50"/>
    <w:rsid w:val="00E643B4"/>
    <w:rsid w:val="00E72A49"/>
    <w:rsid w:val="00E90621"/>
    <w:rsid w:val="00E91974"/>
    <w:rsid w:val="00EA7F9A"/>
    <w:rsid w:val="00F01896"/>
    <w:rsid w:val="00F208A3"/>
    <w:rsid w:val="00F245B3"/>
    <w:rsid w:val="00F324CA"/>
    <w:rsid w:val="00F34FC2"/>
    <w:rsid w:val="00F353E0"/>
    <w:rsid w:val="00F46E8A"/>
    <w:rsid w:val="00F50D88"/>
    <w:rsid w:val="00F54784"/>
    <w:rsid w:val="00F65AB2"/>
    <w:rsid w:val="00F84499"/>
    <w:rsid w:val="00F95C31"/>
    <w:rsid w:val="00FA2EEE"/>
    <w:rsid w:val="00FB4959"/>
    <w:rsid w:val="00FC6819"/>
    <w:rsid w:val="00FE4871"/>
    <w:rsid w:val="00FF065F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DF7AE"/>
  <w15:docId w15:val="{F772A41F-B104-49A6-B636-4526A18C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534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8753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87534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28753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87534"/>
    <w:pPr>
      <w:keepNext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rsid w:val="00287534"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87534"/>
    <w:pPr>
      <w:keepNext/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87534"/>
    <w:rPr>
      <w:sz w:val="24"/>
    </w:rPr>
  </w:style>
  <w:style w:type="paragraph" w:styleId="Footer">
    <w:name w:val="footer"/>
    <w:basedOn w:val="Normal"/>
    <w:semiHidden/>
    <w:rsid w:val="00287534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2">
    <w:name w:val="Body Text 2"/>
    <w:basedOn w:val="Normal"/>
    <w:semiHidden/>
    <w:rsid w:val="00287534"/>
    <w:pPr>
      <w:jc w:val="both"/>
    </w:pPr>
    <w:rPr>
      <w:sz w:val="24"/>
    </w:rPr>
  </w:style>
  <w:style w:type="paragraph" w:styleId="BodyText3">
    <w:name w:val="Body Text 3"/>
    <w:basedOn w:val="Normal"/>
    <w:semiHidden/>
    <w:rsid w:val="00287534"/>
    <w:pPr>
      <w:jc w:val="both"/>
    </w:pPr>
  </w:style>
  <w:style w:type="character" w:styleId="PageNumber">
    <w:name w:val="page number"/>
    <w:basedOn w:val="DefaultParagraphFont"/>
    <w:semiHidden/>
    <w:rsid w:val="00287534"/>
  </w:style>
  <w:style w:type="character" w:styleId="Hyperlink">
    <w:name w:val="Hyperlink"/>
    <w:basedOn w:val="DefaultParagraphFont"/>
    <w:semiHidden/>
    <w:rsid w:val="00287534"/>
    <w:rPr>
      <w:color w:val="0000FF"/>
      <w:u w:val="single"/>
    </w:rPr>
  </w:style>
  <w:style w:type="paragraph" w:styleId="BodyTextIndent">
    <w:name w:val="Body Text Indent"/>
    <w:basedOn w:val="Normal"/>
    <w:semiHidden/>
    <w:rsid w:val="00287534"/>
    <w:pPr>
      <w:widowControl w:val="0"/>
      <w:ind w:left="2160" w:hanging="2160"/>
      <w:jc w:val="both"/>
    </w:pPr>
    <w:rPr>
      <w:rFonts w:ascii="Times New Roman" w:hAnsi="Times New Roman"/>
      <w:sz w:val="24"/>
    </w:rPr>
  </w:style>
  <w:style w:type="paragraph" w:styleId="Subtitle">
    <w:name w:val="Subtitle"/>
    <w:basedOn w:val="Normal"/>
    <w:qFormat/>
    <w:rsid w:val="00287534"/>
    <w:pPr>
      <w:widowControl w:val="0"/>
    </w:pPr>
    <w:rPr>
      <w:rFonts w:ascii="Times New Roman" w:hAnsi="Times New Roman"/>
      <w:b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E8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C7103"/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C7103"/>
    <w:rPr>
      <w:rFonts w:ascii="Calibri" w:eastAsiaTheme="minorHAnsi" w:hAnsi="Calibri" w:cstheme="minorBidi"/>
      <w:sz w:val="22"/>
      <w:szCs w:val="21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C3295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F2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Tompsett</dc:creator>
  <cp:lastModifiedBy>Susan Scott</cp:lastModifiedBy>
  <cp:revision>3</cp:revision>
  <cp:lastPrinted>2017-03-23T11:54:00Z</cp:lastPrinted>
  <dcterms:created xsi:type="dcterms:W3CDTF">2022-02-27T15:55:00Z</dcterms:created>
  <dcterms:modified xsi:type="dcterms:W3CDTF">2022-02-27T16:46:00Z</dcterms:modified>
</cp:coreProperties>
</file>